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C1" w:rsidRPr="003E5ABE" w:rsidRDefault="00D008C1" w:rsidP="00D008C1">
      <w:pPr>
        <w:pStyle w:val="Default"/>
        <w:jc w:val="center"/>
        <w:rPr>
          <w:b/>
          <w:bCs/>
          <w:color w:val="2F5496" w:themeColor="accent5" w:themeShade="BF"/>
          <w:sz w:val="32"/>
          <w:szCs w:val="32"/>
        </w:rPr>
      </w:pPr>
      <w:bookmarkStart w:id="0" w:name="_GoBack"/>
      <w:bookmarkEnd w:id="0"/>
      <w:r w:rsidRPr="003E5ABE">
        <w:rPr>
          <w:b/>
          <w:bCs/>
          <w:color w:val="2F5496" w:themeColor="accent5" w:themeShade="BF"/>
          <w:sz w:val="32"/>
          <w:szCs w:val="32"/>
        </w:rPr>
        <w:t>Informačná povinnosť prevádzkovateľa</w:t>
      </w:r>
    </w:p>
    <w:p w:rsidR="00D008C1" w:rsidRPr="003E5ABE" w:rsidRDefault="00D008C1" w:rsidP="00D008C1">
      <w:pPr>
        <w:pStyle w:val="Default"/>
        <w:jc w:val="center"/>
        <w:rPr>
          <w:b/>
          <w:bCs/>
          <w:color w:val="2F5496" w:themeColor="accent5" w:themeShade="BF"/>
        </w:rPr>
      </w:pPr>
      <w:r w:rsidRPr="003E5ABE">
        <w:rPr>
          <w:b/>
          <w:bCs/>
          <w:color w:val="2F5496" w:themeColor="accent5" w:themeShade="BF"/>
        </w:rPr>
        <w:t xml:space="preserve">Informovanie dotknutých osôb o spracúvaní </w:t>
      </w:r>
    </w:p>
    <w:p w:rsidR="00D008C1" w:rsidRPr="003E5ABE" w:rsidRDefault="00D008C1" w:rsidP="00D008C1">
      <w:pPr>
        <w:pStyle w:val="Default"/>
        <w:jc w:val="center"/>
        <w:rPr>
          <w:b/>
          <w:bCs/>
          <w:color w:val="2F5496" w:themeColor="accent5" w:themeShade="BF"/>
        </w:rPr>
      </w:pPr>
      <w:r w:rsidRPr="003E5ABE">
        <w:rPr>
          <w:b/>
          <w:bCs/>
          <w:color w:val="2F5496" w:themeColor="accent5" w:themeShade="BF"/>
        </w:rPr>
        <w:t xml:space="preserve">a poskytovaní osobných údajov v spracovateľských operáciách </w:t>
      </w:r>
    </w:p>
    <w:p w:rsidR="00D008C1" w:rsidRDefault="00D008C1" w:rsidP="00D008C1">
      <w:pPr>
        <w:pStyle w:val="Default"/>
        <w:jc w:val="center"/>
        <w:rPr>
          <w:b/>
          <w:bCs/>
          <w:color w:val="5B9BD5" w:themeColor="accent1"/>
        </w:rPr>
      </w:pPr>
    </w:p>
    <w:p w:rsidR="00935937" w:rsidRDefault="00935937" w:rsidP="00D008C1">
      <w:pPr>
        <w:pStyle w:val="Default"/>
        <w:jc w:val="center"/>
        <w:rPr>
          <w:sz w:val="32"/>
          <w:szCs w:val="32"/>
        </w:rPr>
      </w:pPr>
    </w:p>
    <w:p w:rsidR="00D008C1" w:rsidRPr="00D42C98" w:rsidRDefault="00D008C1" w:rsidP="00D008C1">
      <w:pPr>
        <w:pStyle w:val="Default"/>
        <w:jc w:val="center"/>
        <w:rPr>
          <w:sz w:val="23"/>
          <w:szCs w:val="23"/>
        </w:rPr>
      </w:pPr>
      <w:r w:rsidRPr="00D42C98">
        <w:t xml:space="preserve">podľa </w:t>
      </w:r>
      <w:r>
        <w:t xml:space="preserve">článku 13 a článku 14 Nariadenia Európskeho parlamentu a Radu (EÚ) 2016/679 z 27. apríla 2016  o ochrane fyzických osôb pri spracúvaní osobných údajov a o voľnom pohybe takýchto údajov, ktorým sa zrušuje smernica 95/46/ES  </w:t>
      </w:r>
    </w:p>
    <w:p w:rsidR="00D008C1" w:rsidRDefault="00D008C1" w:rsidP="00D008C1"/>
    <w:p w:rsidR="00D008C1" w:rsidRDefault="00D008C1" w:rsidP="00D008C1">
      <w:pPr>
        <w:jc w:val="both"/>
      </w:pPr>
      <w:r>
        <w:t xml:space="preserve">Nariadenie Európskeho parlamentu a Radu (EÚ) 2016/679 z 27. apríla 2016  o ochrane fyzických osôb pri spracúvaní osobných údajov a o voľnom pohybe takýchto údajov, ktorým sa zrušuje smernica 95/46/ES stanovuje povinnosť prevádzkovateľa poskytnúť dotknutej osobe informácie o účele spracovania osobných údajov, na ktorý sú jej osobné údaje určené a to aj v prípade, keď sa osobné údaje nezískavajú priamo od dotknutej osoby. Je potrebné, aby tieto informácie boli dotknutej osobe poskytnuté najneskôr pri získavaní jej osobných údajov, respektíve v dostatočnom časovom predstihu, jasne a zrozumiteľne a takým spôsobom, aby sa s týmito informáciami mohla skutočne oboznámiť a porozumela im. </w:t>
      </w:r>
    </w:p>
    <w:p w:rsidR="00D008C1" w:rsidRDefault="00D008C1" w:rsidP="00D008C1"/>
    <w:p w:rsidR="00BF4B0D" w:rsidRDefault="00D008C1" w:rsidP="00BF4B0D">
      <w:pPr>
        <w:pStyle w:val="Default"/>
        <w:ind w:left="2160" w:hanging="2160"/>
        <w:rPr>
          <w:b/>
        </w:rPr>
      </w:pPr>
      <w:r w:rsidRPr="00035B67">
        <w:rPr>
          <w:b/>
        </w:rPr>
        <w:t>Prevádzkovateľ</w:t>
      </w:r>
      <w:r>
        <w:rPr>
          <w:b/>
        </w:rPr>
        <w:t xml:space="preserve">: </w:t>
      </w:r>
      <w:r>
        <w:rPr>
          <w:b/>
        </w:rPr>
        <w:tab/>
      </w:r>
      <w:r w:rsidR="00BF4B0D">
        <w:rPr>
          <w:b/>
        </w:rPr>
        <w:t xml:space="preserve">Stredná odborná škola rozvoja vidieka </w:t>
      </w:r>
    </w:p>
    <w:p w:rsidR="00BF4B0D" w:rsidRDefault="00BF4B0D" w:rsidP="00BF4B0D">
      <w:pPr>
        <w:pStyle w:val="Default"/>
        <w:ind w:left="2160"/>
        <w:rPr>
          <w:b/>
        </w:rPr>
      </w:pPr>
      <w:r>
        <w:rPr>
          <w:b/>
        </w:rPr>
        <w:t xml:space="preserve">s vyučovacím jazykom maďarským – </w:t>
      </w:r>
    </w:p>
    <w:p w:rsidR="003E5ABE" w:rsidRPr="003E5ABE" w:rsidRDefault="00BF4B0D" w:rsidP="00BF4B0D">
      <w:pPr>
        <w:pStyle w:val="Default"/>
        <w:ind w:left="2160"/>
        <w:rPr>
          <w:b/>
          <w:bCs/>
        </w:rPr>
      </w:pPr>
      <w:r>
        <w:rPr>
          <w:b/>
        </w:rPr>
        <w:t>Vidékfejlesztési Szakközépiskola</w:t>
      </w:r>
    </w:p>
    <w:p w:rsidR="003E5ABE" w:rsidRPr="003E5ABE" w:rsidRDefault="00D008C1" w:rsidP="003E5ABE">
      <w:pPr>
        <w:pStyle w:val="Default"/>
        <w:rPr>
          <w:b/>
          <w:bCs/>
        </w:rPr>
      </w:pPr>
      <w:r>
        <w:rPr>
          <w:b/>
        </w:rPr>
        <w:t>Adresa:</w:t>
      </w:r>
      <w:r>
        <w:rPr>
          <w:b/>
        </w:rPr>
        <w:tab/>
      </w:r>
      <w:r>
        <w:rPr>
          <w:b/>
        </w:rPr>
        <w:tab/>
      </w:r>
      <w:r w:rsidR="00BF4B0D">
        <w:rPr>
          <w:b/>
        </w:rPr>
        <w:t>Nám. Sv. Štefana 1533/3, 929 01  Dunajská Streda</w:t>
      </w:r>
    </w:p>
    <w:p w:rsidR="00D008C1" w:rsidRDefault="00D008C1" w:rsidP="00D008C1">
      <w:pPr>
        <w:rPr>
          <w:b/>
        </w:rPr>
      </w:pPr>
      <w:r w:rsidRPr="00D008C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008C1" w:rsidRDefault="00D008C1" w:rsidP="00D008C1">
      <w:pPr>
        <w:ind w:left="2124" w:hanging="2124"/>
        <w:rPr>
          <w:b/>
        </w:rPr>
      </w:pPr>
      <w:r>
        <w:rPr>
          <w:b/>
        </w:rPr>
        <w:t>Zodpovedná osoba:</w:t>
      </w:r>
      <w:r>
        <w:rPr>
          <w:b/>
        </w:rPr>
        <w:tab/>
        <w:t xml:space="preserve"> </w:t>
      </w:r>
      <w:r w:rsidR="00BF4B0D">
        <w:rPr>
          <w:b/>
        </w:rPr>
        <w:t>Ing. Alžbeta Tornyaiová</w:t>
      </w:r>
    </w:p>
    <w:p w:rsidR="00D008C1" w:rsidRDefault="00BF4B0D" w:rsidP="00D008C1">
      <w:pPr>
        <w:ind w:left="2124"/>
        <w:rPr>
          <w:b/>
        </w:rPr>
      </w:pPr>
      <w:r>
        <w:rPr>
          <w:b/>
        </w:rPr>
        <w:t>Tel. č.: 031 590 17 09</w:t>
      </w:r>
      <w:r w:rsidR="00D008C1">
        <w:rPr>
          <w:b/>
        </w:rPr>
        <w:t xml:space="preserve"> </w:t>
      </w:r>
    </w:p>
    <w:p w:rsidR="00D008C1" w:rsidRDefault="00D008C1" w:rsidP="00D008C1">
      <w:pPr>
        <w:ind w:left="2124"/>
        <w:rPr>
          <w:b/>
        </w:rPr>
      </w:pPr>
      <w:r w:rsidRPr="00035B67">
        <w:rPr>
          <w:b/>
        </w:rPr>
        <w:t xml:space="preserve">e-mail: </w:t>
      </w:r>
      <w:hyperlink r:id="rId6" w:history="1">
        <w:r w:rsidR="00935937" w:rsidRPr="00FE407C">
          <w:rPr>
            <w:rStyle w:val="Hypertextovprepojenie"/>
            <w:b/>
          </w:rPr>
          <w:t>zodpovedna.osoba</w:t>
        </w:r>
        <w:r w:rsidR="00BF4B0D">
          <w:rPr>
            <w:rStyle w:val="Hypertextovprepojenie"/>
            <w:b/>
          </w:rPr>
          <w:t>.dunagro@zupa-tt.sk</w:t>
        </w:r>
      </w:hyperlink>
      <w:r w:rsidRPr="00035B67">
        <w:rPr>
          <w:b/>
        </w:rPr>
        <w:t xml:space="preserve"> </w:t>
      </w:r>
    </w:p>
    <w:p w:rsidR="00D008C1" w:rsidRDefault="00D008C1" w:rsidP="00D008C1">
      <w:pPr>
        <w:ind w:left="2124"/>
      </w:pPr>
    </w:p>
    <w:p w:rsidR="00D008C1" w:rsidRDefault="00D008C1" w:rsidP="00D008C1">
      <w:r>
        <w:t>Kontaktné údaje Úradu na ochranu osobných údajov:</w:t>
      </w:r>
    </w:p>
    <w:p w:rsidR="00D008C1" w:rsidRDefault="00D008C1" w:rsidP="00D008C1"/>
    <w:p w:rsidR="00D008C1" w:rsidRDefault="00D008C1" w:rsidP="00D008C1">
      <w:r>
        <w:t>Adresa:</w:t>
      </w:r>
      <w:r>
        <w:tab/>
      </w:r>
      <w:r>
        <w:tab/>
        <w:t>Úrad na ochranu osobných údajov Slovenskej republiky</w:t>
      </w:r>
    </w:p>
    <w:p w:rsidR="00D008C1" w:rsidRDefault="00D008C1" w:rsidP="00D008C1">
      <w:r>
        <w:tab/>
      </w:r>
      <w:r>
        <w:tab/>
      </w:r>
      <w:r>
        <w:tab/>
        <w:t>Hraničná 12</w:t>
      </w:r>
    </w:p>
    <w:p w:rsidR="00D008C1" w:rsidRDefault="00D008C1" w:rsidP="00D008C1">
      <w:r>
        <w:tab/>
      </w:r>
      <w:r>
        <w:tab/>
      </w:r>
      <w:r>
        <w:tab/>
        <w:t>820 07 Bratislava 27</w:t>
      </w:r>
    </w:p>
    <w:p w:rsidR="00D008C1" w:rsidRDefault="00D008C1" w:rsidP="00D008C1">
      <w:r>
        <w:t>IČO:</w:t>
      </w:r>
      <w:r>
        <w:tab/>
      </w:r>
      <w:r>
        <w:tab/>
      </w:r>
      <w:r>
        <w:tab/>
        <w:t>36064220</w:t>
      </w:r>
    </w:p>
    <w:p w:rsidR="00D008C1" w:rsidRDefault="00D008C1" w:rsidP="00D008C1">
      <w:pPr>
        <w:ind w:left="1416" w:firstLine="708"/>
      </w:pPr>
      <w:r>
        <w:t>Telefonické konzultácie v oblasti ochrany osobných údajov:</w:t>
      </w:r>
    </w:p>
    <w:p w:rsidR="00D008C1" w:rsidRDefault="00D008C1" w:rsidP="00D008C1">
      <w:pPr>
        <w:ind w:left="2124"/>
      </w:pPr>
      <w:r>
        <w:t>Utorok a štvrtok 8:00 – 15:00 +421 2 323 132 20</w:t>
      </w:r>
      <w:r>
        <w:tab/>
      </w:r>
    </w:p>
    <w:p w:rsidR="00D008C1" w:rsidRDefault="00D008C1" w:rsidP="00D008C1">
      <w:pPr>
        <w:ind w:left="1416" w:firstLine="708"/>
      </w:pPr>
      <w:r>
        <w:t xml:space="preserve">e-mail: </w:t>
      </w:r>
      <w:hyperlink r:id="rId7" w:history="1">
        <w:r w:rsidRPr="00B004AF">
          <w:rPr>
            <w:rStyle w:val="Hypertextovprepojenie"/>
          </w:rPr>
          <w:t>statny.dozor@pdp.gov.sk</w:t>
        </w:r>
      </w:hyperlink>
      <w:r>
        <w:t xml:space="preserve"> </w:t>
      </w:r>
    </w:p>
    <w:p w:rsidR="007A6063" w:rsidRDefault="007A6063"/>
    <w:p w:rsidR="00D008C1" w:rsidRDefault="00D008C1" w:rsidP="00D008C1">
      <w:pPr>
        <w:rPr>
          <w:b/>
          <w:sz w:val="28"/>
          <w:szCs w:val="28"/>
        </w:rPr>
      </w:pPr>
    </w:p>
    <w:p w:rsidR="00D008C1" w:rsidRDefault="00D008C1" w:rsidP="00D008C1">
      <w:pPr>
        <w:rPr>
          <w:b/>
          <w:sz w:val="28"/>
          <w:szCs w:val="28"/>
        </w:rPr>
      </w:pPr>
    </w:p>
    <w:p w:rsidR="00D008C1" w:rsidRDefault="00D008C1" w:rsidP="00D008C1">
      <w:pPr>
        <w:rPr>
          <w:b/>
          <w:sz w:val="28"/>
          <w:szCs w:val="28"/>
        </w:rPr>
      </w:pPr>
    </w:p>
    <w:p w:rsidR="00FA012E" w:rsidRDefault="00FA012E" w:rsidP="00D008C1">
      <w:pPr>
        <w:rPr>
          <w:b/>
          <w:sz w:val="28"/>
          <w:szCs w:val="28"/>
        </w:rPr>
      </w:pPr>
    </w:p>
    <w:p w:rsidR="00FA012E" w:rsidRDefault="00FA012E" w:rsidP="00D008C1">
      <w:pPr>
        <w:rPr>
          <w:b/>
          <w:sz w:val="28"/>
          <w:szCs w:val="28"/>
        </w:rPr>
      </w:pPr>
    </w:p>
    <w:p w:rsidR="00D008C1" w:rsidRDefault="00D008C1" w:rsidP="00D008C1">
      <w:pPr>
        <w:rPr>
          <w:b/>
          <w:sz w:val="28"/>
          <w:szCs w:val="28"/>
        </w:rPr>
      </w:pPr>
    </w:p>
    <w:p w:rsidR="00D008C1" w:rsidRDefault="00D008C1" w:rsidP="00D008C1">
      <w:pPr>
        <w:rPr>
          <w:b/>
          <w:sz w:val="28"/>
          <w:szCs w:val="28"/>
        </w:rPr>
      </w:pPr>
    </w:p>
    <w:p w:rsidR="00D008C1" w:rsidRPr="00D008C1" w:rsidRDefault="00D008C1" w:rsidP="00D008C1">
      <w:pPr>
        <w:rPr>
          <w:b/>
          <w:sz w:val="28"/>
          <w:szCs w:val="28"/>
        </w:rPr>
      </w:pPr>
      <w:r w:rsidRPr="00D008C1">
        <w:rPr>
          <w:b/>
          <w:sz w:val="28"/>
          <w:szCs w:val="28"/>
        </w:rPr>
        <w:lastRenderedPageBreak/>
        <w:t>Poučenie o právach dotknutých osôb</w:t>
      </w:r>
    </w:p>
    <w:p w:rsidR="00D008C1" w:rsidRDefault="00D008C1" w:rsidP="00D008C1">
      <w:pPr>
        <w:jc w:val="both"/>
        <w:rPr>
          <w:b/>
        </w:rPr>
      </w:pPr>
    </w:p>
    <w:p w:rsidR="00D008C1" w:rsidRDefault="00D008C1" w:rsidP="00D008C1">
      <w:pPr>
        <w:jc w:val="both"/>
      </w:pPr>
      <w:r>
        <w:t>Prevádzkovateľ v súvislosti so spracúvaním osobných údajov na zabezpečenie spravodlivého a transparentného spracúvania informuje dotknuté osoby, že majú:</w:t>
      </w:r>
    </w:p>
    <w:p w:rsidR="00D008C1" w:rsidRDefault="00D008C1" w:rsidP="00D008C1">
      <w:pPr>
        <w:pStyle w:val="Odsekzoznamu"/>
        <w:numPr>
          <w:ilvl w:val="0"/>
          <w:numId w:val="1"/>
        </w:numPr>
        <w:ind w:left="284" w:hanging="284"/>
        <w:jc w:val="both"/>
      </w:pPr>
      <w:r w:rsidRPr="008365C7">
        <w:t>práv</w:t>
      </w:r>
      <w:r>
        <w:t>o</w:t>
      </w:r>
      <w:r w:rsidRPr="008365C7">
        <w:t xml:space="preserve"> požadovať od prevádzkovateľa prístup k osobným údajom týkajúci</w:t>
      </w:r>
      <w:r>
        <w:t>ch</w:t>
      </w:r>
      <w:r w:rsidRPr="008365C7">
        <w:t xml:space="preserve"> sa j</w:t>
      </w:r>
      <w:r>
        <w:t>ej</w:t>
      </w:r>
      <w:r w:rsidRPr="008365C7">
        <w:t xml:space="preserve"> osoby a práva na ich opravu alebo vymazanie alebo obmedzenie spracúvania, </w:t>
      </w:r>
    </w:p>
    <w:p w:rsidR="00D008C1" w:rsidRDefault="00D008C1" w:rsidP="00D008C1">
      <w:pPr>
        <w:pStyle w:val="Odsekzoznamu"/>
        <w:numPr>
          <w:ilvl w:val="0"/>
          <w:numId w:val="1"/>
        </w:numPr>
        <w:ind w:left="284" w:hanging="284"/>
        <w:jc w:val="both"/>
      </w:pPr>
      <w:r w:rsidRPr="008365C7">
        <w:t>práv</w:t>
      </w:r>
      <w:r>
        <w:t>o</w:t>
      </w:r>
      <w:r w:rsidRPr="008365C7">
        <w:t xml:space="preserve"> namietať proti spracúvaniu, </w:t>
      </w:r>
    </w:p>
    <w:p w:rsidR="00D008C1" w:rsidRDefault="00D008C1" w:rsidP="00D008C1">
      <w:pPr>
        <w:pStyle w:val="Odsekzoznamu"/>
        <w:numPr>
          <w:ilvl w:val="0"/>
          <w:numId w:val="1"/>
        </w:numPr>
        <w:ind w:left="284" w:hanging="284"/>
        <w:jc w:val="both"/>
      </w:pPr>
      <w:r w:rsidRPr="008365C7">
        <w:t>práv</w:t>
      </w:r>
      <w:r>
        <w:t>o</w:t>
      </w:r>
      <w:r w:rsidRPr="008365C7">
        <w:t xml:space="preserve"> na prenosnosť údajov</w:t>
      </w:r>
      <w:r>
        <w:t>,</w:t>
      </w:r>
      <w:r w:rsidRPr="008365C7">
        <w:t xml:space="preserve"> </w:t>
      </w:r>
    </w:p>
    <w:p w:rsidR="00D008C1" w:rsidRDefault="00D008C1" w:rsidP="00D008C1">
      <w:pPr>
        <w:pStyle w:val="Odsekzoznamu"/>
        <w:numPr>
          <w:ilvl w:val="0"/>
          <w:numId w:val="1"/>
        </w:numPr>
        <w:ind w:left="284" w:hanging="284"/>
        <w:jc w:val="both"/>
      </w:pPr>
      <w:r w:rsidRPr="008365C7">
        <w:t>práv</w:t>
      </w:r>
      <w:r>
        <w:t>o</w:t>
      </w:r>
      <w:r w:rsidRPr="008365C7">
        <w:t xml:space="preserve"> kedykoľvek svoj súhlas odvolať bez toho, aby to malo vplyv na zákonnosť spracúvania založeného na súhlase udelenom pred jeho odvolaním</w:t>
      </w:r>
      <w:r>
        <w:t>,</w:t>
      </w:r>
      <w:r w:rsidRPr="008365C7">
        <w:t xml:space="preserve"> </w:t>
      </w:r>
    </w:p>
    <w:p w:rsidR="00D008C1" w:rsidRDefault="00D008C1" w:rsidP="00D008C1">
      <w:pPr>
        <w:pStyle w:val="Odsekzoznamu"/>
        <w:numPr>
          <w:ilvl w:val="0"/>
          <w:numId w:val="1"/>
        </w:numPr>
        <w:ind w:left="284" w:hanging="284"/>
        <w:jc w:val="both"/>
      </w:pPr>
      <w:r w:rsidRPr="008365C7">
        <w:t>právo podať sťažnosť dozornému orgánu</w:t>
      </w:r>
      <w:r>
        <w:t>,</w:t>
      </w:r>
      <w:r w:rsidRPr="008365C7">
        <w:t xml:space="preserve"> </w:t>
      </w:r>
    </w:p>
    <w:p w:rsidR="00D008C1" w:rsidRDefault="00D008C1" w:rsidP="00D008C1">
      <w:pPr>
        <w:pStyle w:val="Odsekzoznamu"/>
        <w:numPr>
          <w:ilvl w:val="0"/>
          <w:numId w:val="1"/>
        </w:numPr>
        <w:ind w:left="284" w:hanging="284"/>
        <w:jc w:val="both"/>
      </w:pPr>
      <w:r>
        <w:t>právo na informáciu</w:t>
      </w:r>
      <w:r w:rsidRPr="008365C7">
        <w:t xml:space="preserve"> o tom, či je poskytovanie osobných údajov zákonnou alebo zmluvnou požiadavkou, alebo požiadavkou, ktorá je potrebná na uzavretie zmluvy, či je dotknutá osoba povinná poskytnúť osobné údaje, ako aj možné následky neposkytnutia takýchto údajov</w:t>
      </w:r>
      <w:r>
        <w:t>,</w:t>
      </w:r>
    </w:p>
    <w:p w:rsidR="00D008C1" w:rsidRDefault="00D008C1" w:rsidP="00D008C1">
      <w:pPr>
        <w:pStyle w:val="Odsekzoznamu"/>
        <w:numPr>
          <w:ilvl w:val="0"/>
          <w:numId w:val="1"/>
        </w:numPr>
        <w:ind w:left="284" w:hanging="284"/>
        <w:jc w:val="both"/>
      </w:pPr>
      <w:r>
        <w:t>právo získať informáciu z akého zdroja pochádzajú jej osobné údaje, ak neboli získané od dotknutej osoby, prípadne informáciu o tom, či údaje podchádzajú z verejne prístupných zdrojov</w:t>
      </w:r>
    </w:p>
    <w:p w:rsidR="00D008C1" w:rsidRDefault="00D008C1" w:rsidP="00D008C1">
      <w:pPr>
        <w:pStyle w:val="Odsekzoznamu"/>
        <w:numPr>
          <w:ilvl w:val="0"/>
          <w:numId w:val="1"/>
        </w:numPr>
        <w:tabs>
          <w:tab w:val="left" w:pos="1560"/>
        </w:tabs>
        <w:ind w:left="284" w:hanging="284"/>
        <w:jc w:val="both"/>
      </w:pPr>
      <w:r>
        <w:t>právo získať od prevádzkovateľa potvrdenie o tom, či sa spracúvajú osobné údaje, ktoré sa jej týkajú a ak tomu tak je, má právo získať prístup k týmto osobným údajov a tieto informácie:</w:t>
      </w:r>
    </w:p>
    <w:p w:rsidR="00D008C1" w:rsidRDefault="00D008C1" w:rsidP="00D008C1">
      <w:pPr>
        <w:pStyle w:val="Odsekzoznamu"/>
        <w:tabs>
          <w:tab w:val="left" w:pos="1560"/>
        </w:tabs>
        <w:ind w:left="284"/>
        <w:jc w:val="both"/>
      </w:pPr>
      <w:r>
        <w:t xml:space="preserve"> </w:t>
      </w:r>
      <w:r>
        <w:tab/>
        <w:t>a) účel spracúvania</w:t>
      </w:r>
      <w:r w:rsidRPr="00EF3AA6">
        <w:t>;</w:t>
      </w:r>
    </w:p>
    <w:p w:rsidR="00D008C1" w:rsidRDefault="00D008C1" w:rsidP="00D008C1">
      <w:pPr>
        <w:pStyle w:val="Odsekzoznamu"/>
        <w:ind w:left="1788" w:hanging="228"/>
        <w:jc w:val="both"/>
      </w:pPr>
      <w:r>
        <w:t>b)</w:t>
      </w:r>
      <w:r>
        <w:tab/>
        <w:t>kategórie dotknutých osobných údajov</w:t>
      </w:r>
      <w:r w:rsidRPr="00EF3AA6">
        <w:t>;</w:t>
      </w:r>
    </w:p>
    <w:p w:rsidR="00D008C1" w:rsidRDefault="00D008C1" w:rsidP="00D008C1">
      <w:pPr>
        <w:pStyle w:val="Odsekzoznamu"/>
        <w:ind w:left="1788" w:hanging="228"/>
        <w:jc w:val="both"/>
      </w:pPr>
      <w:r>
        <w:t xml:space="preserve">c) </w:t>
      </w:r>
      <w:r w:rsidRPr="00EF3AA6">
        <w:t xml:space="preserve">príjemcovia alebo kategórie príjemcov, ktorým boli alebo budú osobné údaje poskytnuté, najmä príjemcovia v tretích krajinách alebo medzinárodné organizácie; </w:t>
      </w:r>
    </w:p>
    <w:p w:rsidR="00D008C1" w:rsidRDefault="00D008C1" w:rsidP="00D008C1">
      <w:pPr>
        <w:pStyle w:val="Odsekzoznamu"/>
        <w:ind w:left="1788" w:hanging="228"/>
        <w:jc w:val="both"/>
      </w:pPr>
      <w:r w:rsidRPr="00EF3AA6">
        <w:t xml:space="preserve">d) ak je to možné, predpokladaná doba uchovávania osobných údajov alebo, ak to nie je možné, kritériá na jej určenie; </w:t>
      </w:r>
    </w:p>
    <w:p w:rsidR="00D008C1" w:rsidRDefault="00D008C1" w:rsidP="00D008C1">
      <w:pPr>
        <w:pStyle w:val="Odsekzoznamu"/>
        <w:ind w:left="1788" w:hanging="228"/>
        <w:jc w:val="both"/>
      </w:pPr>
      <w:r w:rsidRPr="00EF3AA6">
        <w:t xml:space="preserve">e) existencia práva požadovať od prevádzkovateľa opravu osobných údajov týkajúcich sa dotknutej osoby alebo ich vymazanie alebo obmedzenie spracúvania, alebo práva namietať proti takémuto spracúvaniu; </w:t>
      </w:r>
    </w:p>
    <w:p w:rsidR="00D008C1" w:rsidRDefault="00D008C1" w:rsidP="00D008C1">
      <w:pPr>
        <w:pStyle w:val="Odsekzoznamu"/>
        <w:ind w:left="1788" w:hanging="228"/>
        <w:jc w:val="both"/>
      </w:pPr>
      <w:r w:rsidRPr="00EF3AA6">
        <w:t xml:space="preserve">f) právo podať sťažnosť dozornému orgánu; </w:t>
      </w:r>
    </w:p>
    <w:p w:rsidR="00D008C1" w:rsidRDefault="00D008C1" w:rsidP="00D008C1">
      <w:pPr>
        <w:pStyle w:val="Odsekzoznamu"/>
        <w:ind w:left="1788" w:hanging="228"/>
        <w:jc w:val="both"/>
      </w:pPr>
      <w:r w:rsidRPr="00EF3AA6">
        <w:t xml:space="preserve">g) ak sa osobné údaje nezískali od dotknutej osoby, akékoľvek dostupné informácie, pokiaľ ide o ich zdroj; </w:t>
      </w:r>
    </w:p>
    <w:p w:rsidR="00D008C1" w:rsidRDefault="00D008C1"/>
    <w:sectPr w:rsidR="00D00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D76"/>
    <w:multiLevelType w:val="hybridMultilevel"/>
    <w:tmpl w:val="DC3C701E"/>
    <w:lvl w:ilvl="0" w:tplc="7AFEEE7E">
      <w:start w:val="2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15"/>
    <w:rsid w:val="003E5ABE"/>
    <w:rsid w:val="00514026"/>
    <w:rsid w:val="007A6063"/>
    <w:rsid w:val="008029D8"/>
    <w:rsid w:val="008F3915"/>
    <w:rsid w:val="00935937"/>
    <w:rsid w:val="00A10C2C"/>
    <w:rsid w:val="00BF4B0D"/>
    <w:rsid w:val="00D008C1"/>
    <w:rsid w:val="00E44D69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08C1"/>
    <w:pPr>
      <w:spacing w:after="0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008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D008C1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008C1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10C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08C1"/>
    <w:pPr>
      <w:spacing w:after="0" w:line="240" w:lineRule="auto"/>
    </w:pPr>
    <w:rPr>
      <w:rFonts w:ascii="Times New Roman" w:hAnsi="Times New Roman" w:cs="Times New Roman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008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D008C1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008C1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10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tatny.dozor@pdp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dpovedna.osoba@xxxx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Drahos</dc:creator>
  <cp:lastModifiedBy>administracia2</cp:lastModifiedBy>
  <cp:revision>2</cp:revision>
  <dcterms:created xsi:type="dcterms:W3CDTF">2019-02-21T10:49:00Z</dcterms:created>
  <dcterms:modified xsi:type="dcterms:W3CDTF">2019-02-21T10:49:00Z</dcterms:modified>
</cp:coreProperties>
</file>